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Lucida Calligraphy" w:hAnsi="Lucida Calligraphy" w:cs="Lucida Calligraphy" w:eastAsia="Lucida Calligraphy"/>
          <w:b/>
          <w:color w:val="auto"/>
          <w:spacing w:val="0"/>
          <w:position w:val="0"/>
          <w:sz w:val="32"/>
          <w:shd w:fill="auto" w:val="clear"/>
        </w:rPr>
        <w:t xml:space="preserve">Hotel Alba Torre Maura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Lucida Calligraphy" w:hAnsi="Lucida Calligraphy" w:cs="Lucida Calligraphy" w:eastAsia="Lucida Calligraphy"/>
          <w:b/>
          <w:color w:val="auto"/>
          <w:spacing w:val="0"/>
          <w:position w:val="0"/>
          <w:sz w:val="22"/>
          <w:shd w:fill="auto" w:val="clear"/>
        </w:rPr>
        <w:t xml:space="preserve">Viale di Torre Maura 81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Lucida Calligraphy" w:hAnsi="Lucida Calligraphy" w:cs="Lucida Calligraphy" w:eastAsia="Lucida Calligraphy"/>
          <w:b/>
          <w:color w:val="auto"/>
          <w:spacing w:val="0"/>
          <w:position w:val="0"/>
          <w:sz w:val="22"/>
          <w:shd w:fill="auto" w:val="clear"/>
        </w:rPr>
        <w:t xml:space="preserve">Roma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rates per person per night 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from  01/12 to 27/122024 and from 07/01 AL 28/02/2025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  BB IN DBL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  BB IN TRPL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  HB supplement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  FB supplemnt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  SUPL SGL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01/03 to 31/03 and from 01/11 to  30/11/2025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   BB IN DBL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   BB IN TRPL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   HB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   FB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   SPL SGL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from 28/12/2024 to 06/01and from 01/04 to 30/06 and from 01/09 to  31/10/2025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   IN DBL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   IN TRPL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   HB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   FB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   SUPPL SGL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01/07 to 31/08/2025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  IN DBL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  IN TRPL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  HB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  FB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  SUPL SGL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- 1 free in single every 20 persons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0-4 year free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rate per per son breakfast included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2"/>
          <w:shd w:fill="auto" w:val="clear"/>
        </w:rPr>
        <w:t xml:space="preserve">city tax not included in the rates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